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15CB3" w14:textId="46ECA23F" w:rsidR="00A9487D" w:rsidRPr="00733456" w:rsidRDefault="009C3F3E" w:rsidP="00E46ECB">
      <w:pPr>
        <w:pStyle w:val="Ttulo1"/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7"/>
          <w:id w:val="-1489471094"/>
          <w:showingPlcHdr/>
        </w:sdtPr>
        <w:sdtEndPr/>
        <w:sdtContent>
          <w:bookmarkStart w:id="0" w:name="_Toc34164813"/>
          <w:r w:rsidR="00EF6C75" w:rsidRPr="00733456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</w:sdtContent>
      </w:sdt>
      <w:r w:rsidR="00E46ECB" w:rsidRPr="00733456">
        <w:rPr>
          <w:rFonts w:ascii="Times New Roman" w:hAnsi="Times New Roman" w:cs="Times New Roman"/>
          <w:sz w:val="24"/>
          <w:szCs w:val="24"/>
        </w:rPr>
        <w:t>MEDIOS EDUCATIVOS</w:t>
      </w:r>
      <w:bookmarkEnd w:id="0"/>
    </w:p>
    <w:p w14:paraId="6AD4FFA4" w14:textId="77777777" w:rsidR="003D68DB" w:rsidRPr="00733456" w:rsidRDefault="00A9487D" w:rsidP="00100792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 xml:space="preserve">La Universidad Tecnológica del Chocó posee una Biblioteca-Hemeroteca Central la cual se encuentra ubicada en la Ciudadela Universitaria. Este centro bibliográfico y de otros medios afines, atiende todas las necesidades de consulta de toda la Institución. </w:t>
      </w:r>
    </w:p>
    <w:p w14:paraId="49E6549A" w14:textId="349DFC1D" w:rsidR="00A9487D" w:rsidRPr="00733456" w:rsidRDefault="003D68DB" w:rsidP="00100792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Dada la tendencia a consultar vía internet por los estudiantes y docentes, se</w:t>
      </w:r>
      <w:r w:rsidR="00A9487D" w:rsidRPr="00733456">
        <w:rPr>
          <w:rFonts w:ascii="Times New Roman" w:hAnsi="Times New Roman" w:cs="Times New Roman"/>
          <w:szCs w:val="24"/>
        </w:rPr>
        <w:t xml:space="preserve"> ha adquirido 'servicios de biblioteca virtual'</w:t>
      </w:r>
      <w:r w:rsidR="00EF6C75" w:rsidRPr="00733456">
        <w:rPr>
          <w:rFonts w:ascii="Times New Roman" w:hAnsi="Times New Roman" w:cs="Times New Roman"/>
          <w:szCs w:val="24"/>
        </w:rPr>
        <w:t>.</w:t>
      </w:r>
    </w:p>
    <w:p w14:paraId="4E507A23" w14:textId="1BB43E27" w:rsidR="00907AF7" w:rsidRPr="00733456" w:rsidRDefault="00907AF7" w:rsidP="00100792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color w:val="000000"/>
          <w:szCs w:val="24"/>
          <w:lang w:val="es-MX"/>
        </w:rPr>
      </w:pPr>
      <w:r w:rsidRPr="00733456">
        <w:rPr>
          <w:rFonts w:ascii="Times New Roman" w:eastAsia="Calibri" w:hAnsi="Times New Roman" w:cs="Times New Roman"/>
          <w:color w:val="000000"/>
          <w:szCs w:val="24"/>
        </w:rPr>
        <w:t>ELIBRO Y EBRARY, LEGIS,</w:t>
      </w:r>
      <w:r w:rsidRPr="00733456">
        <w:rPr>
          <w:rFonts w:ascii="Times New Roman" w:eastAsia="Calibri" w:hAnsi="Times New Roman" w:cs="Times New Roman"/>
          <w:color w:val="000000"/>
          <w:szCs w:val="24"/>
          <w:lang w:val="es-MX"/>
        </w:rPr>
        <w:t xml:space="preserve"> AGORA, HINARI, </w:t>
      </w:r>
      <w:r w:rsidRPr="00733456">
        <w:rPr>
          <w:rFonts w:ascii="Times New Roman" w:eastAsia="Calibri" w:hAnsi="Times New Roman" w:cs="Times New Roman"/>
          <w:color w:val="000000"/>
          <w:szCs w:val="24"/>
        </w:rPr>
        <w:t>ARDI</w:t>
      </w:r>
      <w:r w:rsidRPr="00733456">
        <w:rPr>
          <w:rFonts w:ascii="Times New Roman" w:eastAsia="Calibri" w:hAnsi="Times New Roman" w:cs="Times New Roman"/>
          <w:color w:val="000000"/>
          <w:szCs w:val="24"/>
          <w:lang w:val="es-MX"/>
        </w:rPr>
        <w:t xml:space="preserve">, OARE. COMUNIDAD CONTABLE, </w:t>
      </w:r>
      <w:r w:rsidRPr="00733456">
        <w:rPr>
          <w:rFonts w:ascii="Times New Roman" w:eastAsia="Calibri" w:hAnsi="Times New Roman" w:cs="Times New Roman"/>
          <w:color w:val="000000"/>
          <w:szCs w:val="24"/>
        </w:rPr>
        <w:t>ProQuest</w:t>
      </w:r>
      <w:r w:rsidRPr="00733456">
        <w:rPr>
          <w:rFonts w:ascii="Times New Roman" w:eastAsia="Calibri" w:hAnsi="Times New Roman" w:cs="Times New Roman"/>
          <w:color w:val="000000"/>
          <w:szCs w:val="24"/>
          <w:lang w:val="es-MX"/>
        </w:rPr>
        <w:t xml:space="preserve">, GALE CENGAGE </w:t>
      </w:r>
      <w:proofErr w:type="spellStart"/>
      <w:r w:rsidRPr="00733456">
        <w:rPr>
          <w:rFonts w:ascii="Times New Roman" w:eastAsia="Calibri" w:hAnsi="Times New Roman" w:cs="Times New Roman"/>
          <w:color w:val="000000"/>
          <w:szCs w:val="24"/>
          <w:lang w:val="es-MX"/>
        </w:rPr>
        <w:t>Learning</w:t>
      </w:r>
      <w:proofErr w:type="spellEnd"/>
    </w:p>
    <w:p w14:paraId="2260B430" w14:textId="3B71F63F" w:rsidR="00A9487D" w:rsidRPr="00733456" w:rsidRDefault="00100792" w:rsidP="00A9487D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  <w:lang w:val="es-CO"/>
        </w:rPr>
      </w:pPr>
      <w:r w:rsidRPr="00733456">
        <w:rPr>
          <w:rFonts w:ascii="Times New Roman" w:hAnsi="Times New Roman" w:cs="Times New Roman"/>
          <w:szCs w:val="24"/>
          <w:lang w:val="es-CO"/>
        </w:rPr>
        <w:t>Así</w:t>
      </w:r>
      <w:r w:rsidR="00A9487D" w:rsidRPr="00733456">
        <w:rPr>
          <w:rFonts w:ascii="Times New Roman" w:hAnsi="Times New Roman" w:cs="Times New Roman"/>
          <w:szCs w:val="24"/>
          <w:lang w:val="es-CO"/>
        </w:rPr>
        <w:t>́ mismo</w:t>
      </w:r>
      <w:r w:rsidRPr="00733456">
        <w:rPr>
          <w:rFonts w:ascii="Times New Roman" w:hAnsi="Times New Roman" w:cs="Times New Roman"/>
          <w:szCs w:val="24"/>
          <w:lang w:val="es-CO"/>
        </w:rPr>
        <w:t>,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a través del convenio Chocó Digital se adquirieron alrededor de 100 libros </w:t>
      </w:r>
      <w:r w:rsidRPr="00733456">
        <w:rPr>
          <w:rFonts w:ascii="Times New Roman" w:hAnsi="Times New Roman" w:cs="Times New Roman"/>
          <w:szCs w:val="24"/>
          <w:lang w:val="es-CO"/>
        </w:rPr>
        <w:t>electrónicos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de acceso a perpetuidad a la firma Gale </w:t>
      </w:r>
      <w:proofErr w:type="spellStart"/>
      <w:r w:rsidR="00A9487D" w:rsidRPr="00733456">
        <w:rPr>
          <w:rFonts w:ascii="Times New Roman" w:hAnsi="Times New Roman" w:cs="Times New Roman"/>
          <w:szCs w:val="24"/>
          <w:lang w:val="es-CO"/>
        </w:rPr>
        <w:t>Cengaje</w:t>
      </w:r>
      <w:proofErr w:type="spellEnd"/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</w:t>
      </w:r>
      <w:proofErr w:type="spellStart"/>
      <w:r w:rsidR="00A9487D" w:rsidRPr="00733456">
        <w:rPr>
          <w:rFonts w:ascii="Times New Roman" w:hAnsi="Times New Roman" w:cs="Times New Roman"/>
          <w:szCs w:val="24"/>
          <w:lang w:val="es-CO"/>
        </w:rPr>
        <w:t>Learning</w:t>
      </w:r>
      <w:proofErr w:type="spellEnd"/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en diferentes </w:t>
      </w:r>
      <w:r w:rsidRPr="00733456">
        <w:rPr>
          <w:rFonts w:ascii="Times New Roman" w:hAnsi="Times New Roman" w:cs="Times New Roman"/>
          <w:szCs w:val="24"/>
          <w:lang w:val="es-CO"/>
        </w:rPr>
        <w:t>áreas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como son: Arte, Negocios, </w:t>
      </w:r>
      <w:r w:rsidRPr="00733456">
        <w:rPr>
          <w:rFonts w:ascii="Times New Roman" w:hAnsi="Times New Roman" w:cs="Times New Roman"/>
          <w:szCs w:val="24"/>
          <w:lang w:val="es-CO"/>
        </w:rPr>
        <w:t>Educación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, Medio ambiente, Referencia General, Derecho, Ciencias, Ciencias Sociales, </w:t>
      </w:r>
      <w:r w:rsidRPr="00733456">
        <w:rPr>
          <w:rFonts w:ascii="Times New Roman" w:hAnsi="Times New Roman" w:cs="Times New Roman"/>
          <w:szCs w:val="24"/>
          <w:lang w:val="es-CO"/>
        </w:rPr>
        <w:t>Tecnología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, salud que </w:t>
      </w:r>
      <w:r w:rsidRPr="00733456">
        <w:rPr>
          <w:rFonts w:ascii="Times New Roman" w:hAnsi="Times New Roman" w:cs="Times New Roman"/>
          <w:szCs w:val="24"/>
          <w:lang w:val="es-CO"/>
        </w:rPr>
        <w:t>están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ubicados en una </w:t>
      </w:r>
      <w:r w:rsidRPr="00733456">
        <w:rPr>
          <w:rFonts w:ascii="Times New Roman" w:hAnsi="Times New Roman" w:cs="Times New Roman"/>
          <w:szCs w:val="24"/>
          <w:lang w:val="es-CO"/>
        </w:rPr>
        <w:t>Librería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de </w:t>
      </w:r>
      <w:r w:rsidRPr="00733456">
        <w:rPr>
          <w:rFonts w:ascii="Times New Roman" w:hAnsi="Times New Roman" w:cs="Times New Roman"/>
          <w:szCs w:val="24"/>
          <w:lang w:val="es-CO"/>
        </w:rPr>
        <w:t>Referencia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Virtual con la siguiente </w:t>
      </w:r>
      <w:r w:rsidRPr="00733456">
        <w:rPr>
          <w:rFonts w:ascii="Times New Roman" w:hAnsi="Times New Roman" w:cs="Times New Roman"/>
          <w:szCs w:val="24"/>
          <w:lang w:val="es-CO"/>
        </w:rPr>
        <w:t>dirección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</w:t>
      </w:r>
      <w:r w:rsidRPr="00733456">
        <w:rPr>
          <w:rFonts w:ascii="Times New Roman" w:hAnsi="Times New Roman" w:cs="Times New Roman"/>
          <w:szCs w:val="24"/>
          <w:lang w:val="es-CO"/>
        </w:rPr>
        <w:t>electrónica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</w:t>
      </w:r>
      <w:r w:rsidR="00A9487D" w:rsidRPr="00733456">
        <w:rPr>
          <w:rFonts w:ascii="Times New Roman" w:eastAsia="Calibri" w:hAnsi="Times New Roman" w:cs="Times New Roman"/>
          <w:szCs w:val="24"/>
          <w:lang w:val="es-CO"/>
        </w:rPr>
        <w:t>http://infotrac.galegroup.com/itweb/chocod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, la cual está dispuesta las 24 horas del </w:t>
      </w:r>
      <w:r w:rsidRPr="00733456">
        <w:rPr>
          <w:rFonts w:ascii="Times New Roman" w:hAnsi="Times New Roman" w:cs="Times New Roman"/>
          <w:szCs w:val="24"/>
          <w:lang w:val="es-CO"/>
        </w:rPr>
        <w:t>día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, los 7 </w:t>
      </w:r>
      <w:r w:rsidRPr="00733456">
        <w:rPr>
          <w:rFonts w:ascii="Times New Roman" w:hAnsi="Times New Roman" w:cs="Times New Roman"/>
          <w:szCs w:val="24"/>
          <w:lang w:val="es-CO"/>
        </w:rPr>
        <w:t>días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a la semana y 365 </w:t>
      </w:r>
      <w:r w:rsidRPr="00733456">
        <w:rPr>
          <w:rFonts w:ascii="Times New Roman" w:hAnsi="Times New Roman" w:cs="Times New Roman"/>
          <w:szCs w:val="24"/>
          <w:lang w:val="es-CO"/>
        </w:rPr>
        <w:t>días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al </w:t>
      </w:r>
      <w:r w:rsidRPr="00733456">
        <w:rPr>
          <w:rFonts w:ascii="Times New Roman" w:hAnsi="Times New Roman" w:cs="Times New Roman"/>
          <w:szCs w:val="24"/>
          <w:lang w:val="es-CO"/>
        </w:rPr>
        <w:t>año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, para ser consultada por todos los estudiantes de la UTCH y </w:t>
      </w:r>
      <w:r w:rsidRPr="00733456">
        <w:rPr>
          <w:rFonts w:ascii="Times New Roman" w:hAnsi="Times New Roman" w:cs="Times New Roman"/>
          <w:szCs w:val="24"/>
          <w:lang w:val="es-CO"/>
        </w:rPr>
        <w:t>además,</w:t>
      </w:r>
      <w:r w:rsidR="00A9487D" w:rsidRPr="00733456">
        <w:rPr>
          <w:rFonts w:ascii="Times New Roman" w:hAnsi="Times New Roman" w:cs="Times New Roman"/>
          <w:szCs w:val="24"/>
          <w:lang w:val="es-CO"/>
        </w:rPr>
        <w:t xml:space="preserve"> por las instituciones educativas adscritas al programa Chocó Digital.</w:t>
      </w:r>
    </w:p>
    <w:p w14:paraId="744FE003" w14:textId="35381676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La Universidad</w:t>
      </w:r>
      <w:r w:rsidR="00100792" w:rsidRPr="00733456">
        <w:rPr>
          <w:rFonts w:ascii="Times New Roman" w:hAnsi="Times New Roman" w:cs="Times New Roman"/>
          <w:szCs w:val="24"/>
        </w:rPr>
        <w:t xml:space="preserve">, </w:t>
      </w:r>
      <w:r w:rsidRPr="00733456">
        <w:rPr>
          <w:rFonts w:ascii="Times New Roman" w:hAnsi="Times New Roman" w:cs="Times New Roman"/>
          <w:szCs w:val="24"/>
        </w:rPr>
        <w:t>maneja y administra sus recursos informáticos centrales a través de la oficina de Gestión Informática y Telecomunicaciones (GIT). Los recursos informáticos en línea son administrados por sus unidades, bajo las directivas establecidas por esta oficina, cuyos lineamientos son los siguientes:</w:t>
      </w:r>
    </w:p>
    <w:p w14:paraId="3751BAA4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Los recursos informáticos centrales son administrados por la oficina de Gestión Informática y Telecomunicaciones (GIT). Los recursos informáticos en línea son administrados por sus unidades, bajo las directivas establecidas por la GIT.</w:t>
      </w:r>
    </w:p>
    <w:p w14:paraId="5572009D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La designación y asignación de nombres de dominio, identificadores de red y direcciones es competencia exclusiva de la GIT.</w:t>
      </w:r>
    </w:p>
    <w:p w14:paraId="118E7B7A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lastRenderedPageBreak/>
        <w:t>• La representación digital de la información institucional y la especificación de las reglas de nomenclatura es de competencia y responsabilidad exclusivas de la GIT.</w:t>
      </w:r>
    </w:p>
    <w:p w14:paraId="2223B523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El sistema informático es un solo conjunto de recursos organizados en una red. De control centralizado y arquitectura distribuida, permitiendo la coexistencia coordinada y regulada de sistemas informáticos propios de las unidades de gestión.</w:t>
      </w:r>
    </w:p>
    <w:p w14:paraId="4EE8D3EF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Todo recurso informático de o en la Universidad será asignado a un responsable directo, parte de una cadena de mando o responsabilidad.</w:t>
      </w:r>
    </w:p>
    <w:p w14:paraId="551757F5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Toda herramienta desarrollada con recurso propio será de arquitectura abierta, con código fuente y documentación públicamente disponibles, sin perjuicio del reconocimiento de autoría individual y de equipo.</w:t>
      </w:r>
    </w:p>
    <w:p w14:paraId="7B962D90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Se respetarán plenamente los derechos de propiedad intelectual, licenciamiento y autoría de cualquier recurso informático.</w:t>
      </w:r>
    </w:p>
    <w:p w14:paraId="4B5EEC2A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Se garantizará la seguridad de la información individual y colectiva, regulando el acceso de acuerdo a la propiedad y la necesidad institucionales.</w:t>
      </w:r>
    </w:p>
    <w:p w14:paraId="1396F508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Toda contratación, instalación y adquisición de recursos informáticos deberá gestionarse a través de la GIT, la cual establecerá mecanismos expeditos, bajo los criterios de costo/beneficio, planificación anual/trimestral y economía de escala.</w:t>
      </w:r>
    </w:p>
    <w:p w14:paraId="2142EB5B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 xml:space="preserve">• La cantidad y calidad de los recursos disponibles se fijará anualmente y revisará trimestralmente dependiendo del Nivel de Servicios acordado, documentándose de manera accesible su uso y acceso. </w:t>
      </w:r>
    </w:p>
    <w:p w14:paraId="1F4BC56C" w14:textId="77777777" w:rsidR="00A9487D" w:rsidRPr="00733456" w:rsidRDefault="00A9487D" w:rsidP="00A9487D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El costo variable de los recursos será asumido por las unidades mensualmente y de manera proporcional al consumo.</w:t>
      </w:r>
    </w:p>
    <w:p w14:paraId="74AABF2F" w14:textId="77777777" w:rsidR="00EF6C75" w:rsidRPr="00733456" w:rsidRDefault="00A9487D" w:rsidP="00EF6C75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szCs w:val="24"/>
        </w:rPr>
        <w:t>• El recurso humano especializado es la inversión y valor más importante del sistema informático y como tal debe ser remunerado y estimulado en medida justa y proporcional a su contribución</w:t>
      </w:r>
      <w:bookmarkStart w:id="1" w:name="_Toc33364679"/>
      <w:bookmarkStart w:id="2" w:name="_Toc34164817"/>
    </w:p>
    <w:p w14:paraId="33277918" w14:textId="77777777" w:rsidR="00A77D5A" w:rsidRPr="00733456" w:rsidRDefault="00A9487D" w:rsidP="00EF6C75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24"/>
        </w:rPr>
      </w:pPr>
      <w:r w:rsidRPr="00733456">
        <w:rPr>
          <w:rFonts w:ascii="Times New Roman" w:hAnsi="Times New Roman" w:cs="Times New Roman"/>
          <w:szCs w:val="24"/>
        </w:rPr>
        <w:lastRenderedPageBreak/>
        <w:t>Escenario de práctica</w:t>
      </w:r>
      <w:bookmarkEnd w:id="1"/>
      <w:bookmarkEnd w:id="2"/>
      <w:r w:rsidR="00EF6C75" w:rsidRPr="00733456">
        <w:rPr>
          <w:rFonts w:ascii="Times New Roman" w:hAnsi="Times New Roman" w:cs="Times New Roman"/>
          <w:szCs w:val="24"/>
        </w:rPr>
        <w:t xml:space="preserve">.  </w:t>
      </w:r>
      <w:r w:rsidRPr="00733456">
        <w:rPr>
          <w:rFonts w:ascii="Times New Roman" w:hAnsi="Times New Roman" w:cs="Times New Roman"/>
          <w:color w:val="000000"/>
          <w:szCs w:val="24"/>
        </w:rPr>
        <w:t>Los procesos de enseñanza y aprendizaje en derecho exigen cada vez más de innovación didáctica que promueva competencias no solo de carácter procedimental sino argumentativo y comunicativo en los fu</w:t>
      </w:r>
      <w:r w:rsidR="00A77D5A" w:rsidRPr="00733456">
        <w:rPr>
          <w:rFonts w:ascii="Times New Roman" w:hAnsi="Times New Roman" w:cs="Times New Roman"/>
          <w:color w:val="000000"/>
          <w:szCs w:val="24"/>
        </w:rPr>
        <w:t>turos profesionales.</w:t>
      </w:r>
    </w:p>
    <w:p w14:paraId="5F983A43" w14:textId="2E998752" w:rsidR="00A9487D" w:rsidRPr="00733456" w:rsidRDefault="00A77D5A" w:rsidP="00EF6C75">
      <w:pPr>
        <w:pStyle w:val="Textoindependiente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Cs w:val="24"/>
        </w:rPr>
      </w:pPr>
      <w:r w:rsidRPr="00733456">
        <w:rPr>
          <w:rFonts w:ascii="Times New Roman" w:hAnsi="Times New Roman" w:cs="Times New Roman"/>
          <w:color w:val="000000"/>
          <w:szCs w:val="24"/>
        </w:rPr>
        <w:t xml:space="preserve">La </w:t>
      </w:r>
      <w:r w:rsidR="002B1C3D" w:rsidRPr="00733456">
        <w:rPr>
          <w:rFonts w:ascii="Times New Roman" w:hAnsi="Times New Roman" w:cs="Times New Roman"/>
          <w:color w:val="000000"/>
          <w:szCs w:val="24"/>
        </w:rPr>
        <w:t>UTCH, cuenta</w:t>
      </w:r>
      <w:r w:rsidRPr="00733456">
        <w:rPr>
          <w:rFonts w:ascii="Times New Roman" w:hAnsi="Times New Roman" w:cs="Times New Roman"/>
          <w:color w:val="000000"/>
          <w:szCs w:val="24"/>
        </w:rPr>
        <w:t xml:space="preserve"> con </w:t>
      </w:r>
      <w:r w:rsidR="002B1C3D" w:rsidRPr="00733456">
        <w:rPr>
          <w:rFonts w:ascii="Times New Roman" w:hAnsi="Times New Roman" w:cs="Times New Roman"/>
          <w:color w:val="000000"/>
          <w:szCs w:val="24"/>
        </w:rPr>
        <w:t>una la</w:t>
      </w:r>
      <w:r w:rsidR="00A9487D" w:rsidRPr="00733456">
        <w:rPr>
          <w:rFonts w:ascii="Times New Roman" w:hAnsi="Times New Roman" w:cs="Times New Roman"/>
          <w:color w:val="000000"/>
          <w:szCs w:val="24"/>
        </w:rPr>
        <w:t xml:space="preserve"> Sala de Audiencias,</w:t>
      </w:r>
      <w:r w:rsidRPr="00733456">
        <w:rPr>
          <w:rFonts w:ascii="Times New Roman" w:hAnsi="Times New Roman" w:cs="Times New Roman"/>
          <w:color w:val="000000"/>
          <w:szCs w:val="24"/>
        </w:rPr>
        <w:t xml:space="preserve"> el Consultorio Jurídico y Centro de Conciliación,</w:t>
      </w:r>
      <w:r w:rsidR="00A9487D" w:rsidRPr="00733456">
        <w:rPr>
          <w:rFonts w:ascii="Times New Roman" w:hAnsi="Times New Roman" w:cs="Times New Roman"/>
          <w:color w:val="000000"/>
          <w:szCs w:val="24"/>
        </w:rPr>
        <w:t xml:space="preserve"> la cual constituye una de las estrategias de enseñanza y aprendizaje al permitir el logro de espacios reales en los que el estudiante de derecho a través de una situación problema real, desarrolla y adquiere destrezas y habilidades fundamentadas con los conocimientos adquiridos en el aula.</w:t>
      </w:r>
    </w:p>
    <w:p w14:paraId="4EB1964C" w14:textId="2AFB293B" w:rsidR="0090590A" w:rsidRPr="00733456" w:rsidRDefault="0090590A" w:rsidP="00733456">
      <w:pPr>
        <w:pStyle w:val="NormalWeb"/>
        <w:spacing w:line="360" w:lineRule="auto"/>
        <w:jc w:val="both"/>
        <w:rPr>
          <w:lang w:val="es-MX"/>
        </w:rPr>
      </w:pPr>
      <w:r w:rsidRPr="00733456">
        <w:rPr>
          <w:lang w:val="es-MX"/>
        </w:rPr>
        <w:t xml:space="preserve">La UTCH, cuenta con 49 convenios </w:t>
      </w:r>
      <w:r w:rsidR="00D11CC5" w:rsidRPr="00733456">
        <w:rPr>
          <w:lang w:val="es-MX"/>
        </w:rPr>
        <w:t xml:space="preserve">  </w:t>
      </w:r>
      <w:r w:rsidR="002762F2" w:rsidRPr="00733456">
        <w:rPr>
          <w:lang w:val="es-MX"/>
        </w:rPr>
        <w:t>Interbibliotecarios</w:t>
      </w:r>
      <w:r w:rsidR="00D11CC5" w:rsidRPr="00733456">
        <w:rPr>
          <w:lang w:val="es-MX"/>
        </w:rPr>
        <w:t xml:space="preserve"> con IES</w:t>
      </w:r>
      <w:r w:rsidR="00A51DCC" w:rsidRPr="00733456">
        <w:rPr>
          <w:lang w:val="es-MX"/>
        </w:rPr>
        <w:t xml:space="preserve">, </w:t>
      </w:r>
      <w:r w:rsidRPr="00733456">
        <w:rPr>
          <w:lang w:val="es-MX"/>
        </w:rPr>
        <w:t>Instituciones públicas y privadas</w:t>
      </w:r>
      <w:r w:rsidR="002762F2" w:rsidRPr="00733456">
        <w:rPr>
          <w:lang w:val="es-MX"/>
        </w:rPr>
        <w:t>, que enriquecerán el mundo posible de base de datos y puntos de investig</w:t>
      </w:r>
      <w:r w:rsidR="009C3F3E">
        <w:rPr>
          <w:lang w:val="es-MX"/>
        </w:rPr>
        <w:t>ación para nuestros especialistas.</w:t>
      </w:r>
    </w:p>
    <w:p w14:paraId="574E8B8F" w14:textId="724627A4" w:rsidR="00736745" w:rsidRPr="00733456" w:rsidRDefault="00736745" w:rsidP="0090590A">
      <w:pPr>
        <w:rPr>
          <w:rFonts w:ascii="Times New Roman" w:hAnsi="Times New Roman" w:cs="Times New Roman"/>
          <w:color w:val="000000" w:themeColor="text1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>La universidad cuenta con una cantidad de 453 libros específicos para la Facultad de Derecho</w:t>
      </w:r>
      <w:r w:rsidR="001F18A2" w:rsidRPr="00733456">
        <w:rPr>
          <w:rFonts w:ascii="Times New Roman" w:hAnsi="Times New Roman" w:cs="Times New Roman"/>
          <w:color w:val="000000" w:themeColor="text1"/>
          <w:szCs w:val="24"/>
        </w:rPr>
        <w:t xml:space="preserve">, </w:t>
      </w:r>
      <w:r w:rsidR="004C6329" w:rsidRPr="00733456">
        <w:rPr>
          <w:rFonts w:ascii="Times New Roman" w:hAnsi="Times New Roman" w:cs="Times New Roman"/>
          <w:color w:val="000000" w:themeColor="text1"/>
          <w:szCs w:val="24"/>
        </w:rPr>
        <w:t xml:space="preserve">así mismo cuenta </w:t>
      </w:r>
      <w:r w:rsidR="00660454" w:rsidRPr="00733456">
        <w:rPr>
          <w:rFonts w:ascii="Times New Roman" w:hAnsi="Times New Roman" w:cs="Times New Roman"/>
          <w:color w:val="000000" w:themeColor="text1"/>
          <w:szCs w:val="24"/>
        </w:rPr>
        <w:t>con Legis</w:t>
      </w:r>
      <w:r w:rsidR="001F18A2" w:rsidRPr="00733456">
        <w:rPr>
          <w:rFonts w:ascii="Times New Roman" w:hAnsi="Times New Roman" w:cs="Times New Roman"/>
          <w:color w:val="000000" w:themeColor="text1"/>
          <w:szCs w:val="24"/>
        </w:rPr>
        <w:t xml:space="preserve"> office</w:t>
      </w:r>
      <w:r w:rsidR="00CA5D52" w:rsidRPr="00733456">
        <w:rPr>
          <w:rFonts w:ascii="Times New Roman" w:hAnsi="Times New Roman" w:cs="Times New Roman"/>
          <w:color w:val="000000" w:themeColor="text1"/>
          <w:szCs w:val="24"/>
        </w:rPr>
        <w:t>.</w:t>
      </w:r>
    </w:p>
    <w:p w14:paraId="086BB8F1" w14:textId="16CEC832" w:rsidR="00CA5D52" w:rsidRPr="00733456" w:rsidRDefault="00984C9B" w:rsidP="0090590A">
      <w:pPr>
        <w:rPr>
          <w:rFonts w:ascii="Times New Roman" w:hAnsi="Times New Roman" w:cs="Times New Roman"/>
          <w:color w:val="000000" w:themeColor="text1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>Además,</w:t>
      </w:r>
      <w:r w:rsidR="00CA5D52" w:rsidRPr="00733456">
        <w:rPr>
          <w:rFonts w:ascii="Times New Roman" w:hAnsi="Times New Roman" w:cs="Times New Roman"/>
          <w:color w:val="000000" w:themeColor="text1"/>
          <w:szCs w:val="24"/>
        </w:rPr>
        <w:t xml:space="preserve"> se cuenta con bases de dato de libre acceso</w:t>
      </w:r>
      <w:r w:rsidRPr="00733456">
        <w:rPr>
          <w:rFonts w:ascii="Times New Roman" w:hAnsi="Times New Roman" w:cs="Times New Roman"/>
          <w:color w:val="000000" w:themeColor="text1"/>
          <w:szCs w:val="24"/>
        </w:rPr>
        <w:t xml:space="preserve"> tales como:</w:t>
      </w:r>
    </w:p>
    <w:p w14:paraId="01E1AE3C" w14:textId="643179FD" w:rsidR="00984C9B" w:rsidRPr="00733456" w:rsidRDefault="00984C9B" w:rsidP="0090590A">
      <w:pPr>
        <w:rPr>
          <w:rFonts w:ascii="Times New Roman" w:hAnsi="Times New Roman" w:cs="Times New Roman"/>
          <w:color w:val="000000" w:themeColor="text1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>Biblioteca Escuela virtual PNUD, Alex Catalogue of Electronic Texts, Biblioteca Virtual Luis Ángel Arango, Biblioteca Virtual Miguel de Cervantes</w:t>
      </w:r>
    </w:p>
    <w:p w14:paraId="2C7F042F" w14:textId="4B87B344" w:rsidR="00DA2F8F" w:rsidRPr="00733456" w:rsidRDefault="00DA2F8F" w:rsidP="0090590A">
      <w:pPr>
        <w:rPr>
          <w:rFonts w:ascii="Times New Roman" w:hAnsi="Times New Roman" w:cs="Times New Roman"/>
          <w:color w:val="000000" w:themeColor="text1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>También</w:t>
      </w:r>
      <w:r w:rsidR="003C26F2" w:rsidRPr="00733456">
        <w:rPr>
          <w:rFonts w:ascii="Times New Roman" w:hAnsi="Times New Roman" w:cs="Times New Roman"/>
          <w:color w:val="000000" w:themeColor="text1"/>
          <w:szCs w:val="24"/>
        </w:rPr>
        <w:t xml:space="preserve"> cuenta con </w:t>
      </w:r>
      <w:r w:rsidR="00777807" w:rsidRPr="00733456">
        <w:rPr>
          <w:rFonts w:ascii="Times New Roman" w:hAnsi="Times New Roman" w:cs="Times New Roman"/>
          <w:color w:val="000000" w:themeColor="text1"/>
          <w:szCs w:val="24"/>
        </w:rPr>
        <w:t xml:space="preserve"> Bases de D</w:t>
      </w:r>
      <w:r w:rsidRPr="00733456">
        <w:rPr>
          <w:rFonts w:ascii="Times New Roman" w:hAnsi="Times New Roman" w:cs="Times New Roman"/>
          <w:color w:val="000000" w:themeColor="text1"/>
          <w:szCs w:val="24"/>
        </w:rPr>
        <w:t>atos por suscripción, entre ellas:</w:t>
      </w:r>
    </w:p>
    <w:p w14:paraId="5921C32A" w14:textId="01C98EFC" w:rsidR="009E4254" w:rsidRPr="00733456" w:rsidRDefault="009E4254" w:rsidP="0090590A">
      <w:pPr>
        <w:rPr>
          <w:rFonts w:ascii="Times New Roman" w:hAnsi="Times New Roman" w:cs="Times New Roman"/>
          <w:color w:val="000000" w:themeColor="text1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 xml:space="preserve">Multilegis, </w:t>
      </w:r>
      <w:r w:rsidR="00FA50AC" w:rsidRPr="00733456">
        <w:rPr>
          <w:rFonts w:ascii="Times New Roman" w:hAnsi="Times New Roman" w:cs="Times New Roman"/>
          <w:color w:val="000000" w:themeColor="text1"/>
          <w:szCs w:val="24"/>
        </w:rPr>
        <w:t>ECOE EDICIONES</w:t>
      </w:r>
      <w:r w:rsidRPr="00733456">
        <w:rPr>
          <w:rFonts w:ascii="Times New Roman" w:hAnsi="Times New Roman" w:cs="Times New Roman"/>
          <w:color w:val="000000" w:themeColor="text1"/>
          <w:szCs w:val="24"/>
        </w:rPr>
        <w:t>, DEXTRA, Pearson</w:t>
      </w:r>
      <w:r w:rsidR="00FA50AC" w:rsidRPr="00733456">
        <w:rPr>
          <w:rFonts w:ascii="Times New Roman" w:hAnsi="Times New Roman" w:cs="Times New Roman"/>
          <w:color w:val="000000" w:themeColor="text1"/>
          <w:szCs w:val="24"/>
        </w:rPr>
        <w:t>, Mc Graw Hill, blaad digital, Ciberoteca</w:t>
      </w:r>
    </w:p>
    <w:p w14:paraId="34A2D7A5" w14:textId="4F6E92D5" w:rsidR="00A9487D" w:rsidRPr="00733456" w:rsidRDefault="00FA5FB8" w:rsidP="00EF6C75">
      <w:pPr>
        <w:pStyle w:val="Ttulo2"/>
        <w:spacing w:before="100" w:beforeAutospacing="1" w:after="100" w:afterAutospacing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3" w:name="_Toc26823884"/>
      <w:bookmarkStart w:id="4" w:name="_Toc33364682"/>
      <w:bookmarkStart w:id="5" w:name="_Toc34164820"/>
      <w:r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Se proyecta </w:t>
      </w:r>
      <w:r w:rsidR="002562E0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un p</w:t>
      </w:r>
      <w:r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lan</w:t>
      </w:r>
      <w:r w:rsidR="00A9487D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de adquisición de nuevos recursos </w:t>
      </w:r>
      <w:bookmarkEnd w:id="3"/>
      <w:bookmarkEnd w:id="4"/>
      <w:bookmarkEnd w:id="5"/>
      <w:r w:rsidR="004C6329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educativos por</w:t>
      </w:r>
      <w:r w:rsidR="0069644A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valor </w:t>
      </w:r>
      <w:r w:rsidR="004C6329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de cincuenta</w:t>
      </w:r>
      <w:r w:rsidR="0069644A" w:rsidRPr="0073345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millones de pesos ($50.000.000)</w:t>
      </w:r>
    </w:p>
    <w:p w14:paraId="3B085D3F" w14:textId="17A828EB" w:rsidR="00A9487D" w:rsidRPr="00733456" w:rsidRDefault="00A9487D" w:rsidP="00A9487D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733456">
        <w:rPr>
          <w:rFonts w:ascii="Times New Roman" w:hAnsi="Times New Roman" w:cs="Times New Roman"/>
          <w:color w:val="000000" w:themeColor="text1"/>
          <w:szCs w:val="24"/>
        </w:rPr>
        <w:t xml:space="preserve">Para el desarrollo de </w:t>
      </w:r>
      <w:r w:rsidRPr="00733456">
        <w:rPr>
          <w:rFonts w:ascii="Times New Roman" w:hAnsi="Times New Roman" w:cs="Times New Roman"/>
          <w:color w:val="000000"/>
          <w:szCs w:val="24"/>
        </w:rPr>
        <w:t xml:space="preserve">las actividades académicas la Universidad cuenta con cuatro salas de cómputo con </w:t>
      </w:r>
      <w:r w:rsidRPr="00733456">
        <w:rPr>
          <w:rFonts w:ascii="Times New Roman" w:hAnsi="Times New Roman" w:cs="Times New Roman"/>
          <w:smallCaps/>
          <w:color w:val="000000"/>
          <w:szCs w:val="24"/>
        </w:rPr>
        <w:t xml:space="preserve">25 </w:t>
      </w:r>
      <w:r w:rsidRPr="00733456">
        <w:rPr>
          <w:rFonts w:ascii="Times New Roman" w:hAnsi="Times New Roman" w:cs="Times New Roman"/>
          <w:color w:val="000000"/>
          <w:szCs w:val="24"/>
        </w:rPr>
        <w:t>equipos</w:t>
      </w:r>
      <w:r w:rsidRPr="00733456">
        <w:rPr>
          <w:rFonts w:ascii="Times New Roman" w:hAnsi="Times New Roman" w:cs="Times New Roman"/>
          <w:smallCaps/>
          <w:color w:val="000000"/>
          <w:szCs w:val="24"/>
        </w:rPr>
        <w:t xml:space="preserve"> </w:t>
      </w:r>
      <w:r w:rsidRPr="00733456">
        <w:rPr>
          <w:rFonts w:ascii="Times New Roman" w:hAnsi="Times New Roman" w:cs="Times New Roman"/>
          <w:color w:val="000000"/>
          <w:szCs w:val="24"/>
        </w:rPr>
        <w:t xml:space="preserve">cada una con sus respectivas licencias de funcionamiento. Estas salas estarán a disposición de los estudiantes de la </w:t>
      </w:r>
      <w:r w:rsidR="009C3F3E" w:rsidRPr="009C3F3E">
        <w:rPr>
          <w:rFonts w:ascii="Times New Roman" w:hAnsi="Times New Roman" w:cs="Times New Roman"/>
          <w:color w:val="000000"/>
          <w:szCs w:val="24"/>
        </w:rPr>
        <w:t>Especialización En Derecho Administrativo</w:t>
      </w:r>
      <w:r w:rsidRPr="00733456">
        <w:rPr>
          <w:rFonts w:ascii="Times New Roman" w:hAnsi="Times New Roman" w:cs="Times New Roman"/>
          <w:color w:val="000000"/>
          <w:szCs w:val="24"/>
        </w:rPr>
        <w:t xml:space="preserve">. Adicionalmente, la UTCH cuenta con una plataforma virtual </w:t>
      </w:r>
      <w:hyperlink r:id="rId5" w:history="1">
        <w:r w:rsidRPr="00733456">
          <w:rPr>
            <w:rFonts w:ascii="Times New Roman" w:hAnsi="Times New Roman" w:cs="Times New Roman"/>
            <w:color w:val="000000"/>
            <w:szCs w:val="24"/>
            <w:u w:val="single"/>
          </w:rPr>
          <w:t>https://avea.utch.edu.co</w:t>
        </w:r>
      </w:hyperlink>
      <w:r w:rsidRPr="00733456">
        <w:rPr>
          <w:rFonts w:ascii="Times New Roman" w:hAnsi="Times New Roman" w:cs="Times New Roman"/>
          <w:color w:val="000000"/>
          <w:szCs w:val="24"/>
        </w:rPr>
        <w:t xml:space="preserve"> y en </w:t>
      </w:r>
      <w:hyperlink r:id="rId6" w:history="1">
        <w:r w:rsidRPr="00733456">
          <w:rPr>
            <w:rFonts w:ascii="Times New Roman" w:hAnsi="Times New Roman" w:cs="Times New Roman"/>
            <w:color w:val="000000"/>
            <w:szCs w:val="24"/>
            <w:u w:val="single"/>
          </w:rPr>
          <w:t>https://eduvirtual.utch.edu.co</w:t>
        </w:r>
      </w:hyperlink>
      <w:r w:rsidRPr="00733456">
        <w:rPr>
          <w:rFonts w:ascii="Times New Roman" w:hAnsi="Times New Roman" w:cs="Times New Roman"/>
          <w:color w:val="000000"/>
          <w:szCs w:val="24"/>
        </w:rPr>
        <w:t xml:space="preserve"> que responde a las necesidades de </w:t>
      </w:r>
      <w:r w:rsidRPr="00733456">
        <w:rPr>
          <w:rFonts w:ascii="Times New Roman" w:hAnsi="Times New Roman" w:cs="Times New Roman"/>
          <w:color w:val="000000"/>
          <w:szCs w:val="24"/>
        </w:rPr>
        <w:lastRenderedPageBreak/>
        <w:t>la formación actual en la que la enseñanza a través de medios digitales se ha convertido en tendencia.</w:t>
      </w:r>
    </w:p>
    <w:p w14:paraId="4C3D8C96" w14:textId="77777777" w:rsidR="008572F3" w:rsidRPr="00733456" w:rsidRDefault="00A9487D" w:rsidP="00833313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24"/>
        </w:rPr>
      </w:pPr>
      <w:r w:rsidRPr="00733456">
        <w:rPr>
          <w:rFonts w:ascii="Times New Roman" w:hAnsi="Times New Roman" w:cs="Times New Roman"/>
          <w:color w:val="000000"/>
          <w:szCs w:val="24"/>
        </w:rPr>
        <w:t>La Universidad en su estrategia de apoyar el proceso enseñanza-aprendizaje ha implementado sus sistemas de información propietarios basados en herramientas y entornos de software libre como (GNU/LINUX, MYSQL, PHP) que se soportan bajo la licencia GNU/GPL, para los cuales se</w:t>
      </w:r>
      <w:r w:rsidR="00C23697" w:rsidRPr="00733456">
        <w:rPr>
          <w:rFonts w:ascii="Times New Roman" w:hAnsi="Times New Roman" w:cs="Times New Roman"/>
          <w:color w:val="000000"/>
          <w:szCs w:val="24"/>
        </w:rPr>
        <w:t xml:space="preserve"> tienen los siguientes aplicativos</w:t>
      </w:r>
      <w:r w:rsidRPr="00733456">
        <w:rPr>
          <w:rFonts w:ascii="Times New Roman" w:hAnsi="Times New Roman" w:cs="Times New Roman"/>
          <w:color w:val="000000"/>
          <w:szCs w:val="24"/>
        </w:rPr>
        <w:t>:</w:t>
      </w:r>
    </w:p>
    <w:p w14:paraId="495361A1" w14:textId="2A7B0362" w:rsidR="00A9487D" w:rsidRPr="00733456" w:rsidRDefault="00BB4F29" w:rsidP="00833313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24"/>
        </w:rPr>
      </w:pPr>
      <w:r w:rsidRPr="00733456">
        <w:rPr>
          <w:rFonts w:ascii="Times New Roman" w:hAnsi="Times New Roman" w:cs="Times New Roman"/>
          <w:color w:val="000000"/>
          <w:szCs w:val="24"/>
        </w:rPr>
        <w:t>Página institucional, Academia, RYC, Docencia, AVEA: Ambientes Virtuales de Enseñanza y Aprendizaje.</w:t>
      </w:r>
    </w:p>
    <w:p w14:paraId="5B8D73F4" w14:textId="78D2BA21" w:rsidR="00A179DB" w:rsidRPr="00733456" w:rsidRDefault="00A9487D" w:rsidP="00A179DB">
      <w:pPr>
        <w:spacing w:before="100" w:beforeAutospacing="1" w:after="100" w:afterAutospacing="1"/>
        <w:ind w:right="-7"/>
        <w:jc w:val="both"/>
        <w:rPr>
          <w:rFonts w:ascii="Times New Roman" w:hAnsi="Times New Roman" w:cs="Times New Roman"/>
          <w:color w:val="000000"/>
          <w:szCs w:val="24"/>
        </w:rPr>
      </w:pPr>
      <w:r w:rsidRPr="00733456">
        <w:rPr>
          <w:rFonts w:ascii="Times New Roman" w:hAnsi="Times New Roman" w:cs="Times New Roman"/>
          <w:color w:val="000000"/>
          <w:szCs w:val="24"/>
        </w:rPr>
        <w:t xml:space="preserve">El programa de </w:t>
      </w:r>
      <w:r w:rsidR="009C3F3E" w:rsidRPr="009C3F3E">
        <w:rPr>
          <w:rFonts w:ascii="Times New Roman" w:hAnsi="Times New Roman" w:cs="Times New Roman"/>
          <w:color w:val="000000"/>
          <w:szCs w:val="24"/>
        </w:rPr>
        <w:t>Especialización En Derecho Administrativo</w:t>
      </w:r>
      <w:bookmarkStart w:id="6" w:name="_GoBack"/>
      <w:bookmarkEnd w:id="6"/>
      <w:r w:rsidRPr="00733456">
        <w:rPr>
          <w:rFonts w:ascii="Times New Roman" w:hAnsi="Times New Roman" w:cs="Times New Roman"/>
          <w:color w:val="000000"/>
          <w:szCs w:val="24"/>
        </w:rPr>
        <w:t xml:space="preserve"> para el acto pedagógico cuenta con otros recursos específicos para facilitar el proceso enseñanza.</w:t>
      </w:r>
      <w:bookmarkStart w:id="7" w:name="_Toc33364685"/>
      <w:bookmarkStart w:id="8" w:name="_Toc34164823"/>
    </w:p>
    <w:bookmarkEnd w:id="7"/>
    <w:bookmarkEnd w:id="8"/>
    <w:p w14:paraId="3402EB70" w14:textId="644A9146" w:rsidR="00A22B51" w:rsidRPr="00733456" w:rsidRDefault="00A22B51" w:rsidP="00A179DB">
      <w:pPr>
        <w:spacing w:before="100" w:beforeAutospacing="1" w:after="100" w:afterAutospacing="1"/>
        <w:ind w:right="-7"/>
        <w:jc w:val="both"/>
        <w:rPr>
          <w:rFonts w:ascii="Times New Roman" w:hAnsi="Times New Roman" w:cs="Times New Roman"/>
          <w:color w:val="000000"/>
          <w:szCs w:val="24"/>
        </w:rPr>
      </w:pPr>
    </w:p>
    <w:sectPr w:rsidR="00A22B51" w:rsidRPr="00733456" w:rsidSect="008258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roxima Nov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0736E"/>
    <w:multiLevelType w:val="multilevel"/>
    <w:tmpl w:val="CC80C0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87D"/>
    <w:rsid w:val="0004466A"/>
    <w:rsid w:val="000D5475"/>
    <w:rsid w:val="000D5B1A"/>
    <w:rsid w:val="00100792"/>
    <w:rsid w:val="0018527C"/>
    <w:rsid w:val="001F18A2"/>
    <w:rsid w:val="002370DF"/>
    <w:rsid w:val="002562E0"/>
    <w:rsid w:val="002762F2"/>
    <w:rsid w:val="002B1C3D"/>
    <w:rsid w:val="002D606B"/>
    <w:rsid w:val="003C26F2"/>
    <w:rsid w:val="003D68DB"/>
    <w:rsid w:val="003F4A24"/>
    <w:rsid w:val="004C6329"/>
    <w:rsid w:val="00504A3A"/>
    <w:rsid w:val="00525DE5"/>
    <w:rsid w:val="005A0563"/>
    <w:rsid w:val="005C65BF"/>
    <w:rsid w:val="00636CEE"/>
    <w:rsid w:val="00640DF3"/>
    <w:rsid w:val="00660454"/>
    <w:rsid w:val="0069644A"/>
    <w:rsid w:val="006B3790"/>
    <w:rsid w:val="006C13BB"/>
    <w:rsid w:val="006D52A1"/>
    <w:rsid w:val="006E1A11"/>
    <w:rsid w:val="006E3002"/>
    <w:rsid w:val="00733456"/>
    <w:rsid w:val="00736745"/>
    <w:rsid w:val="00777807"/>
    <w:rsid w:val="00801C84"/>
    <w:rsid w:val="008035E0"/>
    <w:rsid w:val="00816FA6"/>
    <w:rsid w:val="00825871"/>
    <w:rsid w:val="00833313"/>
    <w:rsid w:val="00840898"/>
    <w:rsid w:val="008572F3"/>
    <w:rsid w:val="00863D99"/>
    <w:rsid w:val="008859A6"/>
    <w:rsid w:val="008B6349"/>
    <w:rsid w:val="0090590A"/>
    <w:rsid w:val="00907AF7"/>
    <w:rsid w:val="00931036"/>
    <w:rsid w:val="00984C9B"/>
    <w:rsid w:val="00996883"/>
    <w:rsid w:val="009B2714"/>
    <w:rsid w:val="009C3F3E"/>
    <w:rsid w:val="009D754C"/>
    <w:rsid w:val="009E4254"/>
    <w:rsid w:val="00A179DB"/>
    <w:rsid w:val="00A22B51"/>
    <w:rsid w:val="00A51DCC"/>
    <w:rsid w:val="00A67163"/>
    <w:rsid w:val="00A77D5A"/>
    <w:rsid w:val="00A9487D"/>
    <w:rsid w:val="00AF539A"/>
    <w:rsid w:val="00BB4F29"/>
    <w:rsid w:val="00C23697"/>
    <w:rsid w:val="00C5748F"/>
    <w:rsid w:val="00C96BA2"/>
    <w:rsid w:val="00CA5D52"/>
    <w:rsid w:val="00CD3769"/>
    <w:rsid w:val="00CE5FFF"/>
    <w:rsid w:val="00D11CC5"/>
    <w:rsid w:val="00D21D41"/>
    <w:rsid w:val="00DA2F8F"/>
    <w:rsid w:val="00DE600A"/>
    <w:rsid w:val="00DF3E34"/>
    <w:rsid w:val="00E33990"/>
    <w:rsid w:val="00E46ECB"/>
    <w:rsid w:val="00EF4DA0"/>
    <w:rsid w:val="00EF6C75"/>
    <w:rsid w:val="00FA50AC"/>
    <w:rsid w:val="00FA5FB8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77F71"/>
  <w15:chartTrackingRefBased/>
  <w15:docId w15:val="{6B806FFE-F8B4-664B-8A9C-FEFD35C3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87D"/>
    <w:pPr>
      <w:spacing w:before="200" w:line="360" w:lineRule="auto"/>
    </w:pPr>
    <w:rPr>
      <w:rFonts w:eastAsia="Proxima Nova" w:cs="Proxima Nova"/>
      <w:szCs w:val="22"/>
      <w:lang w:val="es"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A9487D"/>
    <w:pPr>
      <w:keepNext/>
      <w:keepLines/>
      <w:spacing w:before="480"/>
      <w:outlineLvl w:val="0"/>
    </w:pPr>
    <w:rPr>
      <w:rFonts w:asciiTheme="majorHAnsi" w:hAnsiTheme="majorHAnsi"/>
      <w:b/>
      <w:color w:val="000000" w:themeColor="text1"/>
      <w:sz w:val="30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9487D"/>
    <w:pPr>
      <w:keepNext/>
      <w:keepLines/>
      <w:outlineLvl w:val="1"/>
    </w:pPr>
    <w:rPr>
      <w:rFonts w:asciiTheme="majorHAnsi" w:hAnsiTheme="majorHAnsi"/>
      <w:b/>
      <w:sz w:val="26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9487D"/>
    <w:pPr>
      <w:keepNext/>
      <w:keepLines/>
      <w:outlineLvl w:val="2"/>
    </w:pPr>
    <w:rPr>
      <w:rFonts w:asciiTheme="majorHAnsi" w:hAnsiTheme="majorHAns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487D"/>
    <w:rPr>
      <w:rFonts w:asciiTheme="majorHAnsi" w:eastAsia="Proxima Nova" w:hAnsiTheme="majorHAnsi" w:cs="Proxima Nova"/>
      <w:b/>
      <w:color w:val="000000" w:themeColor="text1"/>
      <w:sz w:val="30"/>
      <w:szCs w:val="36"/>
      <w:lang w:val="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A9487D"/>
    <w:rPr>
      <w:rFonts w:asciiTheme="majorHAnsi" w:eastAsia="Proxima Nova" w:hAnsiTheme="majorHAnsi" w:cs="Proxima Nova"/>
      <w:b/>
      <w:sz w:val="26"/>
      <w:szCs w:val="28"/>
      <w:lang w:val="es"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A9487D"/>
    <w:rPr>
      <w:rFonts w:asciiTheme="majorHAnsi" w:eastAsia="Proxima Nova" w:hAnsiTheme="majorHAnsi" w:cs="Proxima Nova"/>
      <w:b/>
      <w:lang w:val="es" w:eastAsia="es-CO"/>
    </w:rPr>
  </w:style>
  <w:style w:type="paragraph" w:styleId="Prrafodelista">
    <w:name w:val="List Paragraph"/>
    <w:basedOn w:val="Normal"/>
    <w:link w:val="PrrafodelistaCar"/>
    <w:uiPriority w:val="34"/>
    <w:qFormat/>
    <w:rsid w:val="00A9487D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948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9487D"/>
    <w:rPr>
      <w:rFonts w:eastAsia="Proxima Nova" w:cs="Proxima Nova"/>
      <w:szCs w:val="22"/>
      <w:lang w:val="es" w:eastAsia="es-CO"/>
    </w:rPr>
  </w:style>
  <w:style w:type="paragraph" w:styleId="Sinespaciado">
    <w:name w:val="No Spacing"/>
    <w:link w:val="SinespaciadoCar"/>
    <w:uiPriority w:val="1"/>
    <w:qFormat/>
    <w:rsid w:val="00A9487D"/>
    <w:rPr>
      <w:rFonts w:ascii="Times New Roman" w:eastAsia="Times New Roman" w:hAnsi="Times New Roman" w:cs="Times New Roman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A9487D"/>
    <w:rPr>
      <w:rFonts w:eastAsia="Proxima Nova" w:cs="Proxima Nova"/>
      <w:szCs w:val="22"/>
      <w:lang w:val="es" w:eastAsia="es-CO"/>
    </w:rPr>
  </w:style>
  <w:style w:type="character" w:customStyle="1" w:styleId="SinespaciadoCar">
    <w:name w:val="Sin espaciado Car"/>
    <w:link w:val="Sinespaciado"/>
    <w:uiPriority w:val="1"/>
    <w:rsid w:val="00A9487D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39"/>
    <w:rsid w:val="00A9487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A9487D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DescripcinCar">
    <w:name w:val="Descripción Car"/>
    <w:basedOn w:val="Fuentedeprrafopredeter"/>
    <w:link w:val="Descripcin"/>
    <w:uiPriority w:val="35"/>
    <w:rsid w:val="00A9487D"/>
    <w:rPr>
      <w:rFonts w:eastAsia="Proxima Nova" w:cs="Proxima Nova"/>
      <w:i/>
      <w:iCs/>
      <w:color w:val="44546A" w:themeColor="text2"/>
      <w:sz w:val="18"/>
      <w:szCs w:val="18"/>
      <w:lang w:val="es" w:eastAsia="es-CO"/>
    </w:rPr>
  </w:style>
  <w:style w:type="paragraph" w:styleId="NormalWeb">
    <w:name w:val="Normal (Web)"/>
    <w:basedOn w:val="Normal"/>
    <w:uiPriority w:val="99"/>
    <w:unhideWhenUsed/>
    <w:rsid w:val="0027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virtual.utch.edu.co" TargetMode="External"/><Relationship Id="rId5" Type="http://schemas.openxmlformats.org/officeDocument/2006/relationships/hyperlink" Target="https://avea.utch.edu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</cp:lastModifiedBy>
  <cp:revision>76</cp:revision>
  <dcterms:created xsi:type="dcterms:W3CDTF">2021-06-13T04:23:00Z</dcterms:created>
  <dcterms:modified xsi:type="dcterms:W3CDTF">2021-08-16T14:29:00Z</dcterms:modified>
</cp:coreProperties>
</file>